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1E5" w:rsidRPr="002971E5" w:rsidRDefault="002971E5" w:rsidP="00FB05C2">
      <w:pPr>
        <w:spacing w:line="240" w:lineRule="auto"/>
        <w:jc w:val="center"/>
        <w:textAlignment w:val="baseline"/>
        <w:rPr>
          <w:rFonts w:ascii="Arial" w:eastAsia="Times New Roman" w:hAnsi="Arial" w:cs="Arial"/>
          <w:b/>
          <w:color w:val="000000"/>
          <w:sz w:val="36"/>
          <w:szCs w:val="36"/>
          <w:lang w:eastAsia="ru-RU"/>
        </w:rPr>
      </w:pPr>
      <w:r w:rsidRPr="002D0375">
        <w:rPr>
          <w:rFonts w:ascii="Arial" w:eastAsia="Times New Roman" w:hAnsi="Arial" w:cs="Arial"/>
          <w:b/>
          <w:color w:val="393D43"/>
          <w:sz w:val="36"/>
          <w:szCs w:val="36"/>
          <w:lang w:eastAsia="ru-RU"/>
        </w:rPr>
        <w:t>Порядок обращения к финансовому уполномоченному</w:t>
      </w:r>
    </w:p>
    <w:p w:rsidR="002971E5" w:rsidRPr="002D0375" w:rsidRDefault="002971E5" w:rsidP="002971E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/>
          <w:sz w:val="36"/>
          <w:szCs w:val="36"/>
          <w:bdr w:val="none" w:sz="0" w:space="0" w:color="auto" w:frame="1"/>
          <w:lang w:eastAsia="ru-RU"/>
        </w:rPr>
      </w:pPr>
      <w:r w:rsidRPr="002971E5">
        <w:rPr>
          <w:rFonts w:ascii="Arial" w:eastAsia="Times New Roman" w:hAnsi="Arial" w:cs="Arial"/>
          <w:b/>
          <w:bCs/>
          <w:color w:val="000000"/>
          <w:sz w:val="36"/>
          <w:szCs w:val="36"/>
          <w:bdr w:val="none" w:sz="0" w:space="0" w:color="auto" w:frame="1"/>
          <w:lang w:eastAsia="ru-RU"/>
        </w:rPr>
        <w:t>Информация о праве потребителей финансовых услуг на направление обращения финансовому уполномоченному</w:t>
      </w:r>
    </w:p>
    <w:p w:rsidR="002D0375" w:rsidRPr="002971E5" w:rsidRDefault="002D0375" w:rsidP="002971E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С 1 </w:t>
      </w:r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января 2021</w:t>
      </w: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года действует новый досудебный порядок урегулирования споров потребит</w:t>
      </w:r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елей с ломбардами</w:t>
      </w: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сл</w:t>
      </w:r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учае</w:t>
      </w:r>
      <w:proofErr w:type="gramStart"/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</w:t>
      </w:r>
      <w:proofErr w:type="gramEnd"/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если ломбард</w:t>
      </w: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отказывается удовлетворить требования потребителя, до обращения в суд потребитель для урегулирования спора должен обратиться к финансовому уполномоченному.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Должность финансового уполномоченного учреждена Федеральным законом от 4 июня 2018 года № 123-ФЗ «Об уполномоченном по правам потребителей финансовых услуг».</w:t>
      </w:r>
    </w:p>
    <w:p w:rsidR="002971E5" w:rsidRPr="002971E5" w:rsidRDefault="002971E5" w:rsidP="002971E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Обращение потребителя финансовому уполномоченному может быть направлено в электронной форме </w:t>
      </w:r>
      <w:hyperlink r:id="rId4" w:history="1">
        <w:r w:rsidRPr="002D0375">
          <w:rPr>
            <w:rFonts w:ascii="Arial" w:eastAsia="Times New Roman" w:hAnsi="Arial" w:cs="Arial"/>
            <w:color w:val="1C4F89"/>
            <w:sz w:val="28"/>
            <w:szCs w:val="28"/>
            <w:u w:val="single"/>
            <w:lang w:eastAsia="ru-RU"/>
          </w:rPr>
          <w:t>через личный кабинет</w:t>
        </w:r>
      </w:hyperlink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на официальном сайте финансового уполномоченного или в письменной форме.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Приём и рассмотрение обращений потребителей осуществляется финансовым уполномоченным бесплатно.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 направления обращения финансовому уполномоченному потребитель должен обратиться с заявлением (пре</w:t>
      </w:r>
      <w:r w:rsidRPr="002D037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тензией) в ломбард</w:t>
      </w: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2971E5" w:rsidRPr="002971E5" w:rsidRDefault="002971E5" w:rsidP="002971E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 подробной информацией о порядке направления обращения финансовому уполномоченному можно ознакомиться на </w:t>
      </w:r>
      <w:hyperlink r:id="rId5" w:history="1">
        <w:r w:rsidRPr="002D0375">
          <w:rPr>
            <w:rFonts w:ascii="Arial" w:eastAsia="Times New Roman" w:hAnsi="Arial" w:cs="Arial"/>
            <w:color w:val="1C4F89"/>
            <w:sz w:val="28"/>
            <w:szCs w:val="28"/>
            <w:u w:val="single"/>
            <w:lang w:eastAsia="ru-RU"/>
          </w:rPr>
          <w:t>официальном сайте</w:t>
        </w:r>
      </w:hyperlink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финансового уполномоченного.</w:t>
      </w:r>
    </w:p>
    <w:p w:rsidR="002971E5" w:rsidRPr="002971E5" w:rsidRDefault="002971E5" w:rsidP="002971E5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Официальный сайт финансового уполномоченного: </w:t>
      </w:r>
      <w:hyperlink r:id="rId6" w:history="1">
        <w:r w:rsidRPr="002D0375">
          <w:rPr>
            <w:rFonts w:ascii="Arial" w:eastAsia="Times New Roman" w:hAnsi="Arial" w:cs="Arial"/>
            <w:color w:val="1C4F89"/>
            <w:sz w:val="28"/>
            <w:szCs w:val="28"/>
            <w:u w:val="single"/>
            <w:lang w:eastAsia="ru-RU"/>
          </w:rPr>
          <w:t>www.finombudsman.ru</w:t>
        </w:r>
      </w:hyperlink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Номер телефона службы обеспечения деятельности финансового уполномоченного: 8 (800) 200-00-10 (бесплатный звонок по России).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Место нахождения службы обеспечения деятельности финансового уполномоченного: 119017, г. Москва, </w:t>
      </w:r>
      <w:proofErr w:type="spellStart"/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Старомонетный</w:t>
      </w:r>
      <w:proofErr w:type="spellEnd"/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переулок, дом 3.</w:t>
      </w:r>
    </w:p>
    <w:p w:rsidR="002971E5" w:rsidRPr="002971E5" w:rsidRDefault="002971E5" w:rsidP="002971E5">
      <w:pPr>
        <w:spacing w:after="300" w:line="240" w:lineRule="auto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Почтовый адрес службы обеспечения деятельности финансового уполномоченного: 119017, г. Москва, </w:t>
      </w:r>
      <w:proofErr w:type="spellStart"/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Старомонетный</w:t>
      </w:r>
      <w:proofErr w:type="spellEnd"/>
      <w:r w:rsidRPr="002971E5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переулок, дом 3, получатель АНО «СОДФУ».</w:t>
      </w:r>
    </w:p>
    <w:sectPr w:rsidR="002971E5" w:rsidRPr="002971E5" w:rsidSect="00024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1E5"/>
    <w:rsid w:val="00024891"/>
    <w:rsid w:val="000E3EC0"/>
    <w:rsid w:val="002971E5"/>
    <w:rsid w:val="002D0375"/>
    <w:rsid w:val="00633466"/>
    <w:rsid w:val="007B5895"/>
    <w:rsid w:val="00FB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8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urrent">
    <w:name w:val="current"/>
    <w:basedOn w:val="a0"/>
    <w:rsid w:val="002971E5"/>
  </w:style>
  <w:style w:type="paragraph" w:styleId="a3">
    <w:name w:val="Normal (Web)"/>
    <w:basedOn w:val="a"/>
    <w:uiPriority w:val="99"/>
    <w:semiHidden/>
    <w:unhideWhenUsed/>
    <w:rsid w:val="00297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71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0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08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8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nombudsman.ru/" TargetMode="External"/><Relationship Id="rId5" Type="http://schemas.openxmlformats.org/officeDocument/2006/relationships/hyperlink" Target="https://finombudsman.ru/" TargetMode="External"/><Relationship Id="rId4" Type="http://schemas.openxmlformats.org/officeDocument/2006/relationships/hyperlink" Target="https://finombudsman.ru/lk/log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2020-11-19T08:48:00Z</cp:lastPrinted>
  <dcterms:created xsi:type="dcterms:W3CDTF">2020-11-19T08:46:00Z</dcterms:created>
  <dcterms:modified xsi:type="dcterms:W3CDTF">2020-11-19T08:49:00Z</dcterms:modified>
</cp:coreProperties>
</file>